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40CE9" w14:textId="131F9084" w:rsidR="0068722C" w:rsidRPr="008047DE" w:rsidRDefault="008047DE">
      <w:pPr>
        <w:rPr>
          <w:b/>
          <w:bCs/>
        </w:rPr>
      </w:pPr>
      <w:bookmarkStart w:id="0" w:name="_GoBack"/>
      <w:bookmarkEnd w:id="0"/>
      <w:r w:rsidRPr="008047DE">
        <w:rPr>
          <w:b/>
          <w:bCs/>
        </w:rPr>
        <w:t>Ogłoszenie wyborcze nr 30</w:t>
      </w:r>
    </w:p>
    <w:p w14:paraId="301005F6" w14:textId="77777777" w:rsidR="0068722C" w:rsidRPr="0068722C" w:rsidRDefault="0068722C" w:rsidP="006872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8722C">
        <w:rPr>
          <w:rFonts w:ascii="Verdana" w:eastAsia="Times New Roman" w:hAnsi="Verdana" w:cs="Times New Roman"/>
          <w:sz w:val="20"/>
          <w:szCs w:val="20"/>
          <w:lang w:eastAsia="pl-PL"/>
        </w:rPr>
        <w:t>Szanowni Państwo,</w:t>
      </w:r>
    </w:p>
    <w:p w14:paraId="104BD145" w14:textId="752DF874" w:rsidR="00205905" w:rsidRPr="00650584" w:rsidRDefault="0068722C" w:rsidP="0065058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8722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Zakończyliśmy rejestrację kandydatów do </w:t>
      </w:r>
      <w:r w:rsidR="00205905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Senatu</w:t>
      </w:r>
      <w:r w:rsidR="002B1DB5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w wyborach uzupełniających w grupie pozostałych nauczycieli akademickich</w:t>
      </w:r>
      <w:r w:rsidRPr="0068722C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.</w:t>
      </w:r>
    </w:p>
    <w:p w14:paraId="47A7FE10" w14:textId="77777777" w:rsidR="00205905" w:rsidRPr="00205905" w:rsidRDefault="00205905" w:rsidP="00205905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  <w:r w:rsidRPr="00205905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pl-PL"/>
        </w:rPr>
        <w:t>SENAT</w:t>
      </w:r>
    </w:p>
    <w:p w14:paraId="12CA75EB" w14:textId="77777777" w:rsidR="00205905" w:rsidRDefault="00205905" w:rsidP="0020590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Lista kandydatów w grupie pozostałych nauczycieli akademickich</w:t>
      </w:r>
      <w:r w:rsidR="008E5F1B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(1 miejsce)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:</w:t>
      </w:r>
    </w:p>
    <w:tbl>
      <w:tblPr>
        <w:tblStyle w:val="Tabela-Siatka"/>
        <w:tblW w:w="4528" w:type="dxa"/>
        <w:tblLook w:val="04A0" w:firstRow="1" w:lastRow="0" w:firstColumn="1" w:lastColumn="0" w:noHBand="0" w:noVBand="1"/>
      </w:tblPr>
      <w:tblGrid>
        <w:gridCol w:w="407"/>
        <w:gridCol w:w="2420"/>
        <w:gridCol w:w="1701"/>
      </w:tblGrid>
      <w:tr w:rsidR="00205905" w14:paraId="33E3D16C" w14:textId="77777777" w:rsidTr="00205905">
        <w:trPr>
          <w:trHeight w:val="165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847F" w14:textId="77777777" w:rsidR="00205905" w:rsidRDefault="00205905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EAF5" w14:textId="6E0B7FB2" w:rsidR="00205905" w:rsidRDefault="00650584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Piętak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855B" w14:textId="1F756B55" w:rsidR="00205905" w:rsidRDefault="00650584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Kamil</w:t>
            </w:r>
          </w:p>
        </w:tc>
      </w:tr>
    </w:tbl>
    <w:p w14:paraId="45E5DC26" w14:textId="77777777" w:rsidR="00205905" w:rsidRDefault="00205905"/>
    <w:p w14:paraId="56254560" w14:textId="7BEEC0D8" w:rsidR="00650584" w:rsidRDefault="00650584">
      <w:r>
        <w:t xml:space="preserve">Wybory wyżej wymienionego kandydata odbędą się w dniu </w:t>
      </w:r>
      <w:r w:rsidRPr="00650584">
        <w:rPr>
          <w:b/>
          <w:bCs/>
        </w:rPr>
        <w:t xml:space="preserve">12 października </w:t>
      </w:r>
      <w:r>
        <w:t xml:space="preserve">(poniedziałek) w godz. 10.00-13.00. </w:t>
      </w:r>
      <w:r>
        <w:br/>
        <w:t xml:space="preserve">Urna będzie dostępna w pokoju 1.23. Do głosowania zapraszamy Członków Okręgowego Kolegium Elektorów w grupie </w:t>
      </w:r>
      <w:r w:rsidRPr="00650584">
        <w:t>pozostałych nauczycieli akademickich</w:t>
      </w:r>
      <w:r>
        <w:t xml:space="preserve">. </w:t>
      </w:r>
      <w:r>
        <w:br/>
      </w:r>
      <w:r>
        <w:br/>
      </w:r>
    </w:p>
    <w:p w14:paraId="1E3B7553" w14:textId="77777777" w:rsidR="002B1DB5" w:rsidRDefault="002B1DB5" w:rsidP="00015FCC">
      <w:pPr>
        <w:ind w:left="2124" w:firstLine="708"/>
        <w:rPr>
          <w:rFonts w:ascii="Verdana" w:hAnsi="Verdana"/>
          <w:sz w:val="20"/>
          <w:szCs w:val="20"/>
        </w:rPr>
      </w:pPr>
    </w:p>
    <w:p w14:paraId="6A10AA9F" w14:textId="77777777" w:rsidR="002B1DB5" w:rsidRPr="002B1DB5" w:rsidRDefault="002B1DB5" w:rsidP="002B1DB5">
      <w:pPr>
        <w:ind w:left="2124" w:firstLine="708"/>
        <w:rPr>
          <w:rFonts w:ascii="Verdana" w:hAnsi="Verdana"/>
          <w:sz w:val="20"/>
          <w:szCs w:val="20"/>
        </w:rPr>
      </w:pPr>
      <w:r w:rsidRPr="002B1DB5">
        <w:rPr>
          <w:rFonts w:ascii="Verdana" w:hAnsi="Verdana"/>
          <w:sz w:val="20"/>
          <w:szCs w:val="20"/>
        </w:rPr>
        <w:t xml:space="preserve">Przewodniczący Okręgowej Komisji Wyborczej nr 17 </w:t>
      </w:r>
    </w:p>
    <w:p w14:paraId="1C6E7BD1" w14:textId="77777777" w:rsidR="002B1DB5" w:rsidRDefault="002B1DB5" w:rsidP="002B1DB5">
      <w:pPr>
        <w:ind w:left="4248" w:firstLine="708"/>
        <w:rPr>
          <w:rFonts w:ascii="Verdana" w:hAnsi="Verdana"/>
          <w:sz w:val="20"/>
          <w:szCs w:val="20"/>
        </w:rPr>
      </w:pPr>
    </w:p>
    <w:p w14:paraId="5590C389" w14:textId="77777777" w:rsidR="00015FCC" w:rsidRPr="00015FCC" w:rsidRDefault="002B1DB5" w:rsidP="002B1DB5">
      <w:pPr>
        <w:ind w:left="4248" w:firstLine="708"/>
        <w:rPr>
          <w:rFonts w:ascii="Verdana" w:hAnsi="Verdana"/>
          <w:sz w:val="20"/>
          <w:szCs w:val="20"/>
        </w:rPr>
      </w:pPr>
      <w:r w:rsidRPr="002B1DB5">
        <w:rPr>
          <w:rFonts w:ascii="Verdana" w:hAnsi="Verdana"/>
          <w:sz w:val="20"/>
          <w:szCs w:val="20"/>
        </w:rPr>
        <w:t>Marek Gajęcki</w:t>
      </w:r>
    </w:p>
    <w:sectPr w:rsidR="00015FCC" w:rsidRPr="00015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22C"/>
    <w:rsid w:val="00015FCC"/>
    <w:rsid w:val="000C7DFE"/>
    <w:rsid w:val="00205905"/>
    <w:rsid w:val="002B1DB5"/>
    <w:rsid w:val="00650584"/>
    <w:rsid w:val="0068722C"/>
    <w:rsid w:val="008047DE"/>
    <w:rsid w:val="008E5F1B"/>
    <w:rsid w:val="009708E8"/>
    <w:rsid w:val="00970DB8"/>
    <w:rsid w:val="00A97909"/>
    <w:rsid w:val="00DC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AE4B"/>
  <w15:chartTrackingRefBased/>
  <w15:docId w15:val="{833438AF-B53F-4C84-AD0A-6393B644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87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8722C"/>
    <w:rPr>
      <w:b/>
      <w:bCs/>
    </w:rPr>
  </w:style>
  <w:style w:type="table" w:styleId="Tabela-Siatka">
    <w:name w:val="Table Grid"/>
    <w:basedOn w:val="Standardowy"/>
    <w:uiPriority w:val="39"/>
    <w:rsid w:val="00687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5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504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Maternowska</dc:creator>
  <cp:keywords/>
  <dc:description/>
  <cp:lastModifiedBy>Joanna Borczyńska</cp:lastModifiedBy>
  <cp:revision>2</cp:revision>
  <dcterms:created xsi:type="dcterms:W3CDTF">2026-10-06T11:54:00Z</dcterms:created>
  <dcterms:modified xsi:type="dcterms:W3CDTF">2026-10-06T11:54:00Z</dcterms:modified>
</cp:coreProperties>
</file>